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2ECF" w:rsidRDefault="00AA2ECF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016B" w:rsidRDefault="00FC016B" w:rsidP="00FC016B">
      <w:pPr>
        <w:pStyle w:val="ae"/>
        <w:jc w:val="center"/>
        <w:rPr>
          <w:b/>
          <w:color w:val="0050B4"/>
          <w:sz w:val="28"/>
          <w:szCs w:val="28"/>
        </w:rPr>
      </w:pPr>
      <w:r>
        <w:rPr>
          <w:b/>
          <w:color w:val="0050B4"/>
          <w:sz w:val="28"/>
          <w:szCs w:val="28"/>
        </w:rPr>
        <w:t>ОПРОСНЫЙ ЛИСТ</w:t>
      </w:r>
    </w:p>
    <w:tbl>
      <w:tblPr>
        <w:tblStyle w:val="a8"/>
        <w:tblpPr w:leftFromText="180" w:rightFromText="180" w:vertAnchor="text" w:horzAnchor="margin" w:tblpXSpec="center" w:tblpY="493"/>
        <w:tblW w:w="11285" w:type="dxa"/>
        <w:tblLook w:val="04A0" w:firstRow="1" w:lastRow="0" w:firstColumn="1" w:lastColumn="0" w:noHBand="0" w:noVBand="1"/>
      </w:tblPr>
      <w:tblGrid>
        <w:gridCol w:w="3403"/>
        <w:gridCol w:w="4111"/>
        <w:gridCol w:w="3771"/>
      </w:tblGrid>
      <w:tr w:rsidR="00FC016B" w:rsidTr="00EC6A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B4"/>
            <w:vAlign w:val="center"/>
            <w:hideMark/>
          </w:tcPr>
          <w:p w:rsidR="00FC016B" w:rsidRDefault="00FC016B" w:rsidP="00EC6AD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Вводная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B4"/>
            <w:hideMark/>
          </w:tcPr>
          <w:p w:rsidR="00FC016B" w:rsidRDefault="00FC016B" w:rsidP="00EC6AD2">
            <w:pPr>
              <w:pStyle w:val="ae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Информация</w:t>
            </w:r>
          </w:p>
        </w:tc>
      </w:tr>
      <w:tr w:rsidR="00FC016B" w:rsidTr="00EC6A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Дата подачи заявки</w:t>
            </w:r>
            <w:r>
              <w:rPr>
                <w:bCs/>
                <w:lang w:val="en-US"/>
              </w:rPr>
              <w:t>: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6B" w:rsidRDefault="00FC016B" w:rsidP="00EC6AD2">
            <w:pPr>
              <w:pStyle w:val="ae"/>
              <w:rPr>
                <w:b/>
                <w:color w:val="0050B4"/>
                <w:lang w:val="en-US"/>
              </w:rPr>
            </w:pPr>
          </w:p>
        </w:tc>
      </w:tr>
      <w:tr w:rsidR="00FC016B" w:rsidTr="00EC6A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Наименование Заказчика: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6B" w:rsidRDefault="00FC016B" w:rsidP="00EC6AD2">
            <w:pPr>
              <w:pStyle w:val="ae"/>
            </w:pPr>
          </w:p>
        </w:tc>
      </w:tr>
      <w:tr w:rsidR="00FC016B" w:rsidTr="00EC6A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Наименование объекта</w:t>
            </w:r>
            <w:r>
              <w:rPr>
                <w:bCs/>
                <w:lang w:val="en-US"/>
              </w:rPr>
              <w:t>: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6B" w:rsidRDefault="00FC016B" w:rsidP="00EC6AD2">
            <w:pPr>
              <w:pStyle w:val="ae"/>
              <w:rPr>
                <w:b/>
                <w:color w:val="0050B4"/>
              </w:rPr>
            </w:pPr>
          </w:p>
        </w:tc>
      </w:tr>
      <w:tr w:rsidR="00FC016B" w:rsidTr="00EC6A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 xml:space="preserve">Адрес объекта: 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6B" w:rsidRDefault="00FC016B" w:rsidP="00EC6AD2">
            <w:pPr>
              <w:pStyle w:val="ae"/>
              <w:rPr>
                <w:b/>
                <w:color w:val="0050B4"/>
              </w:rPr>
            </w:pPr>
          </w:p>
        </w:tc>
      </w:tr>
      <w:tr w:rsidR="00FC016B" w:rsidTr="00EC6A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Контактное лицо: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6B" w:rsidRDefault="00FC016B" w:rsidP="00EC6AD2">
            <w:pPr>
              <w:pStyle w:val="ae"/>
              <w:rPr>
                <w:b/>
                <w:color w:val="0050B4"/>
              </w:rPr>
            </w:pPr>
          </w:p>
        </w:tc>
      </w:tr>
      <w:tr w:rsidR="00FC016B" w:rsidTr="00EC6AD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t>Контактные данные: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6B" w:rsidRDefault="00FC016B" w:rsidP="00EC6AD2">
            <w:pPr>
              <w:pStyle w:val="ae"/>
              <w:rPr>
                <w:color w:val="0050B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pStyle w:val="ae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</w:p>
        </w:tc>
      </w:tr>
      <w:tr w:rsidR="00FC016B" w:rsidTr="00EC6AD2">
        <w:tc>
          <w:tcPr>
            <w:tcW w:w="1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B4"/>
            <w:vAlign w:val="center"/>
            <w:hideMark/>
          </w:tcPr>
          <w:p w:rsidR="00FC016B" w:rsidRDefault="00FC016B" w:rsidP="00EC6AD2">
            <w:pPr>
              <w:pStyle w:val="ae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Производительность очистных сооружений</w:t>
            </w:r>
          </w:p>
        </w:tc>
      </w:tr>
      <w:tr w:rsidR="00FC016B" w:rsidTr="00EC6AD2">
        <w:trPr>
          <w:trHeight w:val="219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 xml:space="preserve">Расход поверхностного стока с территории водосбора перед разделительной камерой </w:t>
            </w:r>
            <w:proofErr w:type="spellStart"/>
            <w:r>
              <w:rPr>
                <w:bCs/>
                <w:lang w:val="en-US"/>
              </w:rPr>
              <w:t>Qr</w:t>
            </w:r>
            <w:proofErr w:type="spellEnd"/>
            <w:r>
              <w:rPr>
                <w:bCs/>
              </w:rPr>
              <w:t>, л/</w:t>
            </w:r>
            <w:proofErr w:type="gramStart"/>
            <w:r>
              <w:rPr>
                <w:bCs/>
              </w:rPr>
              <w:t>с:*</w:t>
            </w:r>
            <w:proofErr w:type="gram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Расход стока на очистку после разделительной камерой, л/с: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</w:tr>
      <w:tr w:rsidR="00FC016B" w:rsidTr="00EC6AD2">
        <w:trPr>
          <w:trHeight w:val="75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tabs>
                <w:tab w:val="left" w:pos="2490"/>
              </w:tabs>
              <w:rPr>
                <w:bCs/>
              </w:rPr>
            </w:pPr>
            <w:r>
              <w:rPr>
                <w:bCs/>
              </w:rPr>
              <w:t>Аккумулирующий резервуар (при использовании накопительной схемы</w:t>
            </w:r>
            <w:proofErr w:type="gramStart"/>
            <w:r>
              <w:rPr>
                <w:bCs/>
              </w:rPr>
              <w:t>):м</w:t>
            </w:r>
            <w:proofErr w:type="gramEnd"/>
            <w:r>
              <w:rPr>
                <w:bCs/>
                <w:vertAlign w:val="superscript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tabs>
                <w:tab w:val="left" w:pos="249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  </w:t>
            </w:r>
          </w:p>
        </w:tc>
      </w:tr>
      <w:tr w:rsidR="00FC016B" w:rsidTr="00EC6AD2">
        <w:trPr>
          <w:trHeight w:val="4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tabs>
                <w:tab w:val="left" w:pos="2490"/>
              </w:tabs>
              <w:rPr>
                <w:bCs/>
              </w:rPr>
            </w:pPr>
            <w:r>
              <w:rPr>
                <w:rFonts w:cs="Calibri"/>
                <w:color w:val="000000"/>
              </w:rPr>
              <w:t xml:space="preserve">Производительность очистных сооружений </w:t>
            </w:r>
            <w:r>
              <w:rPr>
                <w:rFonts w:cs="Calibri"/>
                <w:color w:val="000000"/>
                <w:lang w:val="en-US"/>
              </w:rPr>
              <w:t>Q</w:t>
            </w:r>
            <w:proofErr w:type="spellStart"/>
            <w:proofErr w:type="gramStart"/>
            <w:r>
              <w:rPr>
                <w:rFonts w:cs="Calibri"/>
                <w:color w:val="000000"/>
                <w:vertAlign w:val="subscript"/>
              </w:rPr>
              <w:t>оч</w:t>
            </w:r>
            <w:proofErr w:type="spellEnd"/>
            <w:r>
              <w:rPr>
                <w:rFonts w:cs="Calibri"/>
                <w:b/>
                <w:color w:val="000000"/>
                <w:vertAlign w:val="subscript"/>
              </w:rPr>
              <w:t xml:space="preserve">  </w:t>
            </w:r>
            <w:r>
              <w:rPr>
                <w:rFonts w:cs="Calibri"/>
                <w:color w:val="000000"/>
              </w:rPr>
              <w:t>,</w:t>
            </w:r>
            <w:proofErr w:type="gramEnd"/>
            <w:r>
              <w:rPr>
                <w:rFonts w:cs="Calibri"/>
                <w:color w:val="000000"/>
              </w:rPr>
              <w:t xml:space="preserve"> л/с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tabs>
                <w:tab w:val="left" w:pos="249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Глубина подводящего коллектора, мм: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tabs>
                <w:tab w:val="center" w:pos="950"/>
                <w:tab w:val="right" w:pos="190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Диаметр подводящего коллектора, мм: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C016B" w:rsidTr="00EC6AD2">
        <w:tc>
          <w:tcPr>
            <w:tcW w:w="1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B4"/>
            <w:vAlign w:val="center"/>
            <w:hideMark/>
          </w:tcPr>
          <w:p w:rsidR="00FC016B" w:rsidRDefault="00FC016B" w:rsidP="00EC6AD2">
            <w:pPr>
              <w:pStyle w:val="ae"/>
              <w:jc w:val="center"/>
              <w:rPr>
                <w:b/>
                <w:color w:val="0050B4"/>
              </w:rPr>
            </w:pPr>
            <w:r>
              <w:rPr>
                <w:b/>
                <w:color w:val="FFFFFF" w:themeColor="background1"/>
              </w:rPr>
              <w:t>Состав сточных вод</w:t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Взвешенные вещества, мг/л: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Нефтепродукты. мг/л: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C016B" w:rsidTr="00EC6AD2">
        <w:tc>
          <w:tcPr>
            <w:tcW w:w="1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B4"/>
            <w:vAlign w:val="center"/>
            <w:hideMark/>
          </w:tcPr>
          <w:p w:rsidR="00FC016B" w:rsidRDefault="00FC016B" w:rsidP="00EC6AD2">
            <w:pPr>
              <w:pStyle w:val="ae"/>
              <w:jc w:val="center"/>
              <w:rPr>
                <w:b/>
                <w:color w:val="0050B4"/>
              </w:rPr>
            </w:pPr>
            <w:r>
              <w:rPr>
                <w:b/>
                <w:color w:val="FFFFFF" w:themeColor="background1"/>
              </w:rPr>
              <w:t>При отсутствии расчетных данных и объему стоков, указать площадь водосбора</w:t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Общая площадь, Га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Асфальтированной территории, Га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Кровли, Га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Газонов, Га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Грунтовые покрытия, Га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FC016B" w:rsidTr="00EC6AD2">
        <w:tc>
          <w:tcPr>
            <w:tcW w:w="1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B4"/>
            <w:vAlign w:val="center"/>
            <w:hideMark/>
          </w:tcPr>
          <w:p w:rsidR="00FC016B" w:rsidRDefault="00FC016B" w:rsidP="00EC6AD2">
            <w:pPr>
              <w:pStyle w:val="ae"/>
              <w:jc w:val="center"/>
              <w:rPr>
                <w:b/>
                <w:color w:val="0050B4"/>
              </w:rPr>
            </w:pPr>
            <w:r>
              <w:rPr>
                <w:b/>
                <w:color w:val="FFFFFF" w:themeColor="background1"/>
              </w:rPr>
              <w:t>Условия сброса очищенной воды</w:t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lastRenderedPageBreak/>
              <w:t>В сети городской канализации**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rFonts w:ascii="MS Gothic" w:eastAsia="MS Gothic" w:hAnsi="MS Gothic" w:hint="eastAsia"/>
                <w:bCs/>
              </w:rPr>
              <w:t>☐</w:t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На рельеф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rFonts w:ascii="Segoe UI Symbol" w:eastAsia="Yu Gothic UI" w:hAnsi="Segoe UI Symbol" w:cs="Segoe UI Symbol"/>
                <w:bCs/>
              </w:rPr>
              <w:t>☐</w:t>
            </w:r>
          </w:p>
        </w:tc>
      </w:tr>
      <w:tr w:rsidR="00FC016B" w:rsidTr="00EC6AD2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bCs/>
              </w:rPr>
              <w:t>В водоем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6B" w:rsidRDefault="00FC016B" w:rsidP="00EC6AD2">
            <w:pPr>
              <w:rPr>
                <w:bCs/>
              </w:rPr>
            </w:pPr>
            <w:r>
              <w:rPr>
                <w:rFonts w:ascii="MS Gothic" w:eastAsia="MS Gothic" w:hAnsi="MS Gothic" w:hint="eastAsia"/>
                <w:bCs/>
              </w:rPr>
              <w:t>☐</w:t>
            </w:r>
          </w:p>
        </w:tc>
      </w:tr>
    </w:tbl>
    <w:p w:rsidR="00FC016B" w:rsidRDefault="00FC016B" w:rsidP="00FC016B">
      <w:pPr>
        <w:pStyle w:val="ae"/>
        <w:jc w:val="center"/>
        <w:rPr>
          <w:b/>
          <w:color w:val="0050B4"/>
          <w:sz w:val="28"/>
          <w:szCs w:val="28"/>
        </w:rPr>
      </w:pPr>
      <w:r>
        <w:rPr>
          <w:b/>
          <w:color w:val="0050B4"/>
          <w:sz w:val="28"/>
          <w:szCs w:val="28"/>
        </w:rPr>
        <w:t>на расчет ливневых очистных сооружений (ЛОС)</w:t>
      </w:r>
    </w:p>
    <w:p w:rsidR="00FC016B" w:rsidRDefault="00FC016B" w:rsidP="00FC016B">
      <w:pPr>
        <w:pStyle w:val="ae"/>
        <w:jc w:val="center"/>
        <w:rPr>
          <w:b/>
          <w:color w:val="0050B4"/>
        </w:rPr>
      </w:pPr>
    </w:p>
    <w:p w:rsidR="00FC016B" w:rsidRDefault="00FC016B" w:rsidP="00FC016B">
      <w:pPr>
        <w:pStyle w:val="ae"/>
        <w:rPr>
          <w:rFonts w:cs="Calibri"/>
          <w:color w:val="000000"/>
        </w:rPr>
      </w:pPr>
      <w:r>
        <w:rPr>
          <w:rFonts w:cs="Calibri"/>
          <w:color w:val="000000"/>
        </w:rPr>
        <w:t>*по результатам гидравлического расчета. Если гидравлический расчет не производился, приложить план сети ливневой канализации с указанием протяженности коллекторов.</w:t>
      </w:r>
    </w:p>
    <w:p w:rsidR="00FC016B" w:rsidRDefault="00FC016B" w:rsidP="00FC016B">
      <w:pPr>
        <w:pStyle w:val="ae"/>
        <w:rPr>
          <w:b/>
          <w:color w:val="0050B4"/>
        </w:rPr>
      </w:pPr>
      <w:r>
        <w:rPr>
          <w:rFonts w:cs="Calibri"/>
          <w:color w:val="000000"/>
        </w:rPr>
        <w:t>**Необходимо предоставить нормы. ПДК сброса в городской коллектор</w:t>
      </w:r>
    </w:p>
    <w:p w:rsidR="00FC016B" w:rsidRDefault="00FC016B" w:rsidP="00FC016B">
      <w:pPr>
        <w:jc w:val="center"/>
        <w:rPr>
          <w:b/>
        </w:rPr>
      </w:pPr>
    </w:p>
    <w:p w:rsidR="00FC016B" w:rsidRDefault="00FC016B" w:rsidP="00FC016B">
      <w:pPr>
        <w:pStyle w:val="ae"/>
        <w:pBdr>
          <w:bottom w:val="single" w:sz="6" w:space="1" w:color="auto"/>
        </w:pBdr>
        <w:ind w:left="-426" w:right="-142"/>
        <w:rPr>
          <w:b/>
        </w:rPr>
      </w:pPr>
      <w:r>
        <w:rPr>
          <w:b/>
        </w:rPr>
        <w:t>Дополнительные требования:</w:t>
      </w:r>
    </w:p>
    <w:p w:rsidR="00FC016B" w:rsidRDefault="00FC016B" w:rsidP="00FC016B">
      <w:pPr>
        <w:pStyle w:val="ae"/>
        <w:pBdr>
          <w:bottom w:val="single" w:sz="6" w:space="1" w:color="auto"/>
        </w:pBdr>
        <w:ind w:left="-426" w:right="-142"/>
        <w:rPr>
          <w:b/>
        </w:rPr>
      </w:pP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C016B" w:rsidRDefault="00FC016B" w:rsidP="00FC016B">
      <w:pPr>
        <w:pStyle w:val="ae"/>
        <w:ind w:left="-426" w:right="-142"/>
        <w:rPr>
          <w:b/>
        </w:rPr>
      </w:pP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C016B" w:rsidRDefault="00FC016B" w:rsidP="00FC016B">
      <w:pPr>
        <w:pStyle w:val="ae"/>
        <w:pBdr>
          <w:top w:val="single" w:sz="6" w:space="1" w:color="auto"/>
          <w:bottom w:val="single" w:sz="6" w:space="1" w:color="auto"/>
        </w:pBdr>
        <w:ind w:left="-426" w:right="-142"/>
        <w:rPr>
          <w:b/>
        </w:rPr>
      </w:pP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C016B" w:rsidRDefault="00FC016B" w:rsidP="00FC016B">
      <w:pPr>
        <w:pStyle w:val="ae"/>
        <w:pBdr>
          <w:bottom w:val="single" w:sz="6" w:space="1" w:color="auto"/>
          <w:between w:val="single" w:sz="6" w:space="1" w:color="auto"/>
        </w:pBdr>
        <w:ind w:left="-426" w:right="-142"/>
        <w:rPr>
          <w:b/>
        </w:rPr>
      </w:pP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C016B" w:rsidRDefault="00FC016B" w:rsidP="00FC016B">
      <w:pPr>
        <w:pStyle w:val="ae"/>
        <w:pBdr>
          <w:bottom w:val="single" w:sz="6" w:space="1" w:color="auto"/>
          <w:between w:val="single" w:sz="6" w:space="1" w:color="auto"/>
        </w:pBdr>
        <w:ind w:left="-426" w:right="-142"/>
        <w:rPr>
          <w:b/>
        </w:rPr>
      </w:pP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C016B" w:rsidRDefault="00FC016B" w:rsidP="00FC016B">
      <w:pPr>
        <w:pStyle w:val="ae"/>
        <w:pBdr>
          <w:bottom w:val="single" w:sz="6" w:space="1" w:color="auto"/>
          <w:between w:val="single" w:sz="6" w:space="1" w:color="auto"/>
        </w:pBdr>
        <w:ind w:left="-426" w:right="-142"/>
        <w:rPr>
          <w:b/>
        </w:rPr>
      </w:pP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A2ECF" w:rsidRDefault="00AA2ECF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ECF" w:rsidRDefault="00AA2ECF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ECF" w:rsidRDefault="00AA2ECF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ECF" w:rsidRDefault="00AA2ECF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ECF" w:rsidRDefault="00AA2ECF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ECF" w:rsidRDefault="00AA2ECF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ECF" w:rsidRDefault="00AA2ECF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ECF" w:rsidRDefault="00AA2ECF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ECF" w:rsidRPr="00B3130A" w:rsidRDefault="00AA2ECF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A2ECF" w:rsidRPr="00B3130A" w:rsidSect="000D3F4B">
      <w:headerReference w:type="default" r:id="rId8"/>
      <w:footerReference w:type="default" r:id="rId9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3EF8" w:rsidRDefault="00C73EF8" w:rsidP="00B9327C">
      <w:pPr>
        <w:spacing w:after="0" w:line="240" w:lineRule="auto"/>
      </w:pPr>
      <w:r>
        <w:separator/>
      </w:r>
    </w:p>
  </w:endnote>
  <w:endnote w:type="continuationSeparator" w:id="0">
    <w:p w:rsidR="00C73EF8" w:rsidRDefault="00C73EF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130A" w:rsidRPr="00B3130A" w:rsidRDefault="00B3130A" w:rsidP="00B3130A">
    <w:pPr>
      <w:pStyle w:val="ae"/>
      <w:jc w:val="center"/>
      <w:rPr>
        <w:rFonts w:ascii="Arial Narrow" w:hAnsi="Arial Narrow"/>
        <w:b/>
        <w:sz w:val="16"/>
        <w:szCs w:val="16"/>
      </w:rPr>
    </w:pPr>
    <w:r w:rsidRPr="00B3130A">
      <w:rPr>
        <w:rFonts w:ascii="Arial Narrow" w:hAnsi="Arial Narrow"/>
        <w:b/>
        <w:color w:val="000000"/>
        <w:sz w:val="16"/>
        <w:szCs w:val="16"/>
      </w:rPr>
      <w:t xml:space="preserve">ИНН </w:t>
    </w:r>
    <w:r w:rsidRPr="00B3130A">
      <w:rPr>
        <w:rFonts w:ascii="Arial Narrow" w:hAnsi="Arial Narrow"/>
        <w:b/>
        <w:sz w:val="16"/>
        <w:szCs w:val="16"/>
      </w:rPr>
      <w:t>9717075550</w:t>
    </w:r>
    <w:r>
      <w:rPr>
        <w:rFonts w:ascii="Arial Narrow" w:hAnsi="Arial Narrow"/>
        <w:b/>
        <w:sz w:val="16"/>
        <w:szCs w:val="16"/>
      </w:rPr>
      <w:t>,</w:t>
    </w:r>
    <w:r w:rsidRPr="00B3130A">
      <w:rPr>
        <w:rFonts w:ascii="Arial Narrow" w:hAnsi="Arial Narrow"/>
        <w:b/>
        <w:color w:val="000000"/>
        <w:sz w:val="16"/>
        <w:szCs w:val="16"/>
      </w:rPr>
      <w:t xml:space="preserve">КПП </w:t>
    </w:r>
    <w:r w:rsidRPr="00B3130A">
      <w:rPr>
        <w:rFonts w:ascii="Arial Narrow" w:hAnsi="Arial Narrow"/>
        <w:b/>
        <w:sz w:val="16"/>
        <w:szCs w:val="16"/>
      </w:rPr>
      <w:t>771701001</w:t>
    </w:r>
  </w:p>
  <w:p w:rsidR="00B3130A" w:rsidRDefault="00B3130A" w:rsidP="00B3130A">
    <w:pPr>
      <w:pStyle w:val="ae"/>
      <w:jc w:val="center"/>
      <w:rPr>
        <w:rFonts w:ascii="Arial Narrow" w:hAnsi="Arial Narrow"/>
        <w:b/>
        <w:sz w:val="16"/>
        <w:szCs w:val="16"/>
      </w:rPr>
    </w:pPr>
    <w:r w:rsidRPr="00B3130A">
      <w:rPr>
        <w:rFonts w:ascii="Arial Narrow" w:hAnsi="Arial Narrow"/>
        <w:b/>
        <w:sz w:val="16"/>
        <w:szCs w:val="16"/>
      </w:rPr>
      <w:t>АО "АЛЬФА-БАНК" № 40702 810 9027 2000 4117</w:t>
    </w:r>
  </w:p>
  <w:p w:rsidR="00B3130A" w:rsidRPr="00B3130A" w:rsidRDefault="00B3130A" w:rsidP="00B3130A">
    <w:pPr>
      <w:pStyle w:val="ae"/>
      <w:jc w:val="center"/>
      <w:rPr>
        <w:rFonts w:ascii="Arial Narrow" w:hAnsi="Arial Narrow"/>
        <w:b/>
        <w:sz w:val="16"/>
        <w:szCs w:val="16"/>
      </w:rPr>
    </w:pPr>
    <w:r w:rsidRPr="00B3130A">
      <w:rPr>
        <w:rFonts w:ascii="Arial Narrow" w:hAnsi="Arial Narrow"/>
        <w:b/>
        <w:sz w:val="16"/>
        <w:szCs w:val="16"/>
      </w:rPr>
      <w:t xml:space="preserve"> в ГУ БАНКА РОССИИ ПО ЦФО</w:t>
    </w:r>
  </w:p>
  <w:p w:rsidR="00B3130A" w:rsidRPr="00B3130A" w:rsidRDefault="00B3130A" w:rsidP="00B3130A">
    <w:pPr>
      <w:pStyle w:val="ae"/>
      <w:jc w:val="center"/>
      <w:rPr>
        <w:rFonts w:ascii="Arial Narrow" w:hAnsi="Arial Narrow"/>
        <w:b/>
        <w:color w:val="000000"/>
        <w:sz w:val="16"/>
        <w:szCs w:val="16"/>
      </w:rPr>
    </w:pPr>
    <w:r w:rsidRPr="00B3130A">
      <w:rPr>
        <w:rFonts w:ascii="Arial Narrow" w:hAnsi="Arial Narrow"/>
        <w:b/>
        <w:color w:val="000000"/>
        <w:sz w:val="16"/>
        <w:szCs w:val="16"/>
      </w:rPr>
      <w:t xml:space="preserve">к/с </w:t>
    </w:r>
    <w:r w:rsidRPr="00B3130A">
      <w:rPr>
        <w:rFonts w:ascii="Arial Narrow" w:hAnsi="Arial Narrow" w:cs="Arial"/>
        <w:b/>
        <w:sz w:val="16"/>
        <w:szCs w:val="16"/>
      </w:rPr>
      <w:t>30101 810 2000 0000 0593</w:t>
    </w:r>
  </w:p>
  <w:p w:rsidR="00B3130A" w:rsidRPr="00B3130A" w:rsidRDefault="00B3130A" w:rsidP="00B3130A">
    <w:pPr>
      <w:pStyle w:val="ae"/>
      <w:jc w:val="center"/>
      <w:rPr>
        <w:rFonts w:ascii="Arial Narrow" w:hAnsi="Arial Narrow"/>
        <w:b/>
        <w:color w:val="000000"/>
        <w:sz w:val="16"/>
        <w:szCs w:val="16"/>
      </w:rPr>
    </w:pPr>
    <w:r w:rsidRPr="00B3130A">
      <w:rPr>
        <w:rFonts w:ascii="Arial Narrow" w:hAnsi="Arial Narrow"/>
        <w:b/>
        <w:color w:val="000000"/>
        <w:sz w:val="16"/>
        <w:szCs w:val="16"/>
      </w:rPr>
      <w:t xml:space="preserve">БИК </w:t>
    </w:r>
    <w:r w:rsidRPr="00B3130A">
      <w:rPr>
        <w:rFonts w:ascii="Arial Narrow" w:hAnsi="Arial Narrow"/>
        <w:b/>
        <w:sz w:val="16"/>
        <w:szCs w:val="16"/>
      </w:rPr>
      <w:t>044525593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3EF8" w:rsidRDefault="00C73EF8" w:rsidP="00B9327C">
      <w:pPr>
        <w:spacing w:after="0" w:line="240" w:lineRule="auto"/>
      </w:pPr>
      <w:r>
        <w:separator/>
      </w:r>
    </w:p>
  </w:footnote>
  <w:footnote w:type="continuationSeparator" w:id="0">
    <w:p w:rsidR="00C73EF8" w:rsidRDefault="00C73EF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1105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8"/>
      <w:gridCol w:w="5369"/>
    </w:tblGrid>
    <w:tr w:rsidR="000D3F4B" w:rsidRPr="000D3F4B" w:rsidTr="000D3F4B">
      <w:tc>
        <w:tcPr>
          <w:tcW w:w="5688" w:type="dxa"/>
          <w:vAlign w:val="center"/>
        </w:tcPr>
        <w:p w:rsidR="000D3F4B" w:rsidRDefault="000D3F4B" w:rsidP="000D3F4B">
          <w:pPr>
            <w:pStyle w:val="a3"/>
            <w:tabs>
              <w:tab w:val="clear" w:pos="4677"/>
              <w:tab w:val="clear" w:pos="9355"/>
              <w:tab w:val="right" w:pos="9746"/>
            </w:tabs>
          </w:pPr>
          <w:r>
            <w:rPr>
              <w:noProof/>
              <w:lang w:eastAsia="ru-RU"/>
            </w:rPr>
            <w:drawing>
              <wp:inline distT="0" distB="0" distL="0" distR="0">
                <wp:extent cx="3474720" cy="426720"/>
                <wp:effectExtent l="0" t="0" r="0" b="0"/>
                <wp:docPr id="1" name="Рисунок 1" descr="WhatsApp Image 2019-06-06 a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WhatsApp Image 2019-06-06 at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4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vAlign w:val="center"/>
        </w:tcPr>
        <w:p w:rsidR="00B3130A" w:rsidRPr="00B3130A" w:rsidRDefault="00B3130A" w:rsidP="00B3130A">
          <w:pPr>
            <w:pStyle w:val="ae"/>
            <w:jc w:val="right"/>
            <w:rPr>
              <w:rFonts w:ascii="Arial Narrow" w:hAnsi="Arial Narrow"/>
              <w:b/>
              <w:sz w:val="16"/>
              <w:szCs w:val="16"/>
            </w:rPr>
          </w:pPr>
          <w:r w:rsidRPr="00B3130A">
            <w:rPr>
              <w:rFonts w:ascii="Arial Narrow" w:hAnsi="Arial Narrow"/>
              <w:b/>
              <w:sz w:val="16"/>
              <w:szCs w:val="16"/>
            </w:rPr>
            <w:t xml:space="preserve">105094, Г.Москва, </w:t>
          </w:r>
          <w:r>
            <w:rPr>
              <w:rFonts w:ascii="Arial Narrow" w:hAnsi="Arial Narrow"/>
              <w:b/>
              <w:sz w:val="16"/>
              <w:szCs w:val="16"/>
            </w:rPr>
            <w:t>ул.</w:t>
          </w:r>
          <w:r w:rsidRPr="00B3130A">
            <w:rPr>
              <w:rFonts w:ascii="Arial Narrow" w:hAnsi="Arial Narrow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16"/>
              <w:szCs w:val="16"/>
            </w:rPr>
            <w:t>Гольяновская</w:t>
          </w:r>
          <w:proofErr w:type="spellEnd"/>
        </w:p>
        <w:p w:rsidR="00B3130A" w:rsidRPr="00B3130A" w:rsidRDefault="00B3130A" w:rsidP="00B3130A">
          <w:pPr>
            <w:pStyle w:val="ae"/>
            <w:jc w:val="right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 xml:space="preserve"> д</w:t>
          </w:r>
          <w:r w:rsidRPr="00B3130A">
            <w:rPr>
              <w:rFonts w:ascii="Arial Narrow" w:hAnsi="Arial Narrow"/>
              <w:b/>
              <w:sz w:val="16"/>
              <w:szCs w:val="16"/>
            </w:rPr>
            <w:t>. 7А, К. 4, ОФИС 13</w:t>
          </w:r>
        </w:p>
        <w:p w:rsidR="000D3F4B" w:rsidRDefault="00B3130A" w:rsidP="00B3130A">
          <w:pPr>
            <w:pStyle w:val="ae"/>
            <w:jc w:val="right"/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</w:pPr>
          <w:r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Т</w:t>
          </w:r>
          <w:r w:rsidR="000D3F4B"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ел.: 8 (49</w:t>
          </w:r>
          <w:r w:rsidR="00F54C55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5</w:t>
          </w:r>
          <w:r w:rsidR="000D3F4B"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)</w:t>
          </w:r>
          <w:r w:rsidR="00093125"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 xml:space="preserve"> </w:t>
          </w:r>
          <w:r w:rsidR="00F54C55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940-76-11</w:t>
          </w:r>
        </w:p>
        <w:p w:rsidR="00F54C55" w:rsidRPr="00F54C55" w:rsidRDefault="00F54C55" w:rsidP="00B3130A">
          <w:pPr>
            <w:pStyle w:val="ae"/>
            <w:jc w:val="right"/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</w:rPr>
          </w:pPr>
          <w:proofErr w:type="spellStart"/>
          <w:r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  <w:lang w:val="en-US"/>
            </w:rPr>
            <w:t>ecotrstpr</w:t>
          </w:r>
          <w:proofErr w:type="spellEnd"/>
          <w:r w:rsidRPr="00F54C55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</w:rPr>
            <w:t>@</w:t>
          </w:r>
          <w:proofErr w:type="spellStart"/>
          <w:r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  <w:lang w:val="en-US"/>
            </w:rPr>
            <w:t>gmail</w:t>
          </w:r>
          <w:proofErr w:type="spellEnd"/>
          <w:r w:rsidRPr="00F54C55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</w:rPr>
            <w:t>.</w:t>
          </w:r>
          <w:r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  <w:lang w:val="en-US"/>
            </w:rPr>
            <w:t>com</w:t>
          </w:r>
        </w:p>
        <w:p w:rsidR="000D3F4B" w:rsidRPr="00B3130A" w:rsidRDefault="00093125" w:rsidP="00B3130A">
          <w:pPr>
            <w:pStyle w:val="ae"/>
            <w:jc w:val="right"/>
            <w:rPr>
              <w:rFonts w:ascii="Arial Narrow" w:hAnsi="Arial Narrow"/>
              <w:b/>
              <w:color w:val="000000" w:themeColor="text1"/>
              <w:sz w:val="16"/>
              <w:szCs w:val="16"/>
            </w:rPr>
          </w:pPr>
          <w:proofErr w:type="spellStart"/>
          <w:proofErr w:type="gramStart"/>
          <w:r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экотрансстройпроек</w:t>
          </w:r>
          <w:r w:rsidR="000D3F4B"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т.рф</w:t>
          </w:r>
          <w:proofErr w:type="spellEnd"/>
          <w:proofErr w:type="gramEnd"/>
        </w:p>
      </w:tc>
    </w:tr>
  </w:tbl>
  <w:p w:rsidR="00646A26" w:rsidRPr="00B3130A" w:rsidRDefault="00646A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66735"/>
    <w:multiLevelType w:val="hybridMultilevel"/>
    <w:tmpl w:val="568CB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259CC"/>
    <w:multiLevelType w:val="singleLevel"/>
    <w:tmpl w:val="7D56CF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E346FB"/>
    <w:multiLevelType w:val="hybridMultilevel"/>
    <w:tmpl w:val="9348C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A7ECC"/>
    <w:multiLevelType w:val="hybridMultilevel"/>
    <w:tmpl w:val="F9CA5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E730D"/>
    <w:multiLevelType w:val="hybridMultilevel"/>
    <w:tmpl w:val="6082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761CB"/>
    <w:multiLevelType w:val="hybridMultilevel"/>
    <w:tmpl w:val="FA88E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26239">
    <w:abstractNumId w:val="3"/>
  </w:num>
  <w:num w:numId="2" w16cid:durableId="547759913">
    <w:abstractNumId w:val="0"/>
  </w:num>
  <w:num w:numId="3" w16cid:durableId="1943418949">
    <w:abstractNumId w:val="2"/>
  </w:num>
  <w:num w:numId="4" w16cid:durableId="1333951456">
    <w:abstractNumId w:val="1"/>
  </w:num>
  <w:num w:numId="5" w16cid:durableId="1911184606">
    <w:abstractNumId w:val="4"/>
  </w:num>
  <w:num w:numId="6" w16cid:durableId="1799444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08"/>
    <w:rsid w:val="0001709B"/>
    <w:rsid w:val="00061967"/>
    <w:rsid w:val="00063112"/>
    <w:rsid w:val="00093125"/>
    <w:rsid w:val="000950BF"/>
    <w:rsid w:val="000A5187"/>
    <w:rsid w:val="000B523B"/>
    <w:rsid w:val="000B52E8"/>
    <w:rsid w:val="000D3F4B"/>
    <w:rsid w:val="000E5CFA"/>
    <w:rsid w:val="00125C68"/>
    <w:rsid w:val="00140E61"/>
    <w:rsid w:val="00170776"/>
    <w:rsid w:val="001855B5"/>
    <w:rsid w:val="0034140E"/>
    <w:rsid w:val="00363B78"/>
    <w:rsid w:val="0037324A"/>
    <w:rsid w:val="003C0DE9"/>
    <w:rsid w:val="004135D0"/>
    <w:rsid w:val="0042693F"/>
    <w:rsid w:val="004300CB"/>
    <w:rsid w:val="004A21C8"/>
    <w:rsid w:val="004B3EF5"/>
    <w:rsid w:val="004F0808"/>
    <w:rsid w:val="00517093"/>
    <w:rsid w:val="00592CBE"/>
    <w:rsid w:val="005A5B84"/>
    <w:rsid w:val="005B2039"/>
    <w:rsid w:val="005E2AF8"/>
    <w:rsid w:val="005E67D8"/>
    <w:rsid w:val="005F15E6"/>
    <w:rsid w:val="0061716C"/>
    <w:rsid w:val="00625520"/>
    <w:rsid w:val="00636442"/>
    <w:rsid w:val="00646A26"/>
    <w:rsid w:val="006541A9"/>
    <w:rsid w:val="006D0257"/>
    <w:rsid w:val="007078A6"/>
    <w:rsid w:val="007A0521"/>
    <w:rsid w:val="007F4E61"/>
    <w:rsid w:val="008066B1"/>
    <w:rsid w:val="00851CDC"/>
    <w:rsid w:val="0087453B"/>
    <w:rsid w:val="008E4A9A"/>
    <w:rsid w:val="00900813"/>
    <w:rsid w:val="00912F66"/>
    <w:rsid w:val="00924ABF"/>
    <w:rsid w:val="0095373B"/>
    <w:rsid w:val="00961408"/>
    <w:rsid w:val="00976679"/>
    <w:rsid w:val="00A05134"/>
    <w:rsid w:val="00A329E7"/>
    <w:rsid w:val="00AA2ECF"/>
    <w:rsid w:val="00AC696D"/>
    <w:rsid w:val="00AC70FC"/>
    <w:rsid w:val="00AD5A7B"/>
    <w:rsid w:val="00AF4BFA"/>
    <w:rsid w:val="00B3130A"/>
    <w:rsid w:val="00B9327C"/>
    <w:rsid w:val="00BB00AD"/>
    <w:rsid w:val="00BE3A53"/>
    <w:rsid w:val="00C07F92"/>
    <w:rsid w:val="00C44FC5"/>
    <w:rsid w:val="00C73EF8"/>
    <w:rsid w:val="00D01037"/>
    <w:rsid w:val="00D57115"/>
    <w:rsid w:val="00D748AC"/>
    <w:rsid w:val="00D844F5"/>
    <w:rsid w:val="00DA46EC"/>
    <w:rsid w:val="00DD5CD1"/>
    <w:rsid w:val="00DE3B01"/>
    <w:rsid w:val="00DF06BE"/>
    <w:rsid w:val="00E0442D"/>
    <w:rsid w:val="00E219B2"/>
    <w:rsid w:val="00E22C14"/>
    <w:rsid w:val="00E375E8"/>
    <w:rsid w:val="00E42644"/>
    <w:rsid w:val="00E74079"/>
    <w:rsid w:val="00EA4A97"/>
    <w:rsid w:val="00EE6E78"/>
    <w:rsid w:val="00F34F17"/>
    <w:rsid w:val="00F54C55"/>
    <w:rsid w:val="00F623B5"/>
    <w:rsid w:val="00F707AF"/>
    <w:rsid w:val="00F96DDB"/>
    <w:rsid w:val="00F97A4F"/>
    <w:rsid w:val="00FA0812"/>
    <w:rsid w:val="00FB5EAF"/>
    <w:rsid w:val="00FC016B"/>
    <w:rsid w:val="00FE4C87"/>
    <w:rsid w:val="00FE5281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4D9472"/>
  <w15:docId w15:val="{91118CB0-7440-476F-ACAD-77A907CC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27C"/>
  </w:style>
  <w:style w:type="paragraph" w:styleId="a5">
    <w:name w:val="footer"/>
    <w:basedOn w:val="a"/>
    <w:link w:val="a6"/>
    <w:uiPriority w:val="99"/>
    <w:unhideWhenUsed/>
    <w:rsid w:val="00B9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27C"/>
  </w:style>
  <w:style w:type="paragraph" w:styleId="a7">
    <w:name w:val="List Paragraph"/>
    <w:basedOn w:val="a"/>
    <w:uiPriority w:val="34"/>
    <w:qFormat/>
    <w:rsid w:val="005B2039"/>
    <w:pPr>
      <w:ind w:left="720"/>
      <w:contextualSpacing/>
    </w:pPr>
  </w:style>
  <w:style w:type="table" w:styleId="a8">
    <w:name w:val="Table Grid"/>
    <w:basedOn w:val="a1"/>
    <w:uiPriority w:val="59"/>
    <w:rsid w:val="003C0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442D"/>
    <w:rPr>
      <w:rFonts w:ascii="Segoe UI" w:eastAsia="Calibri" w:hAnsi="Segoe UI" w:cs="Segoe UI"/>
      <w:sz w:val="18"/>
      <w:szCs w:val="18"/>
    </w:rPr>
  </w:style>
  <w:style w:type="paragraph" w:styleId="ab">
    <w:name w:val="Body Text"/>
    <w:basedOn w:val="a"/>
    <w:link w:val="ac"/>
    <w:rsid w:val="00A05134"/>
    <w:pPr>
      <w:spacing w:after="0" w:line="240" w:lineRule="auto"/>
      <w:jc w:val="both"/>
    </w:pPr>
    <w:rPr>
      <w:rFonts w:ascii="Arial" w:eastAsia="Times New Roman" w:hAnsi="Arial" w:cs="Arial"/>
      <w:sz w:val="28"/>
      <w:szCs w:val="23"/>
      <w:lang w:eastAsia="ru-RU"/>
    </w:rPr>
  </w:style>
  <w:style w:type="character" w:customStyle="1" w:styleId="ac">
    <w:name w:val="Основной текст Знак"/>
    <w:basedOn w:val="a0"/>
    <w:link w:val="ab"/>
    <w:rsid w:val="00A05134"/>
    <w:rPr>
      <w:rFonts w:ascii="Arial" w:eastAsia="Times New Roman" w:hAnsi="Arial" w:cs="Arial"/>
      <w:sz w:val="28"/>
      <w:szCs w:val="23"/>
      <w:lang w:eastAsia="ru-RU"/>
    </w:rPr>
  </w:style>
  <w:style w:type="paragraph" w:customStyle="1" w:styleId="ConsNonformat">
    <w:name w:val="ConsNonformat"/>
    <w:rsid w:val="00A0513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0513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d">
    <w:name w:val="Block Text"/>
    <w:basedOn w:val="a"/>
    <w:rsid w:val="00A05134"/>
    <w:pPr>
      <w:spacing w:after="0" w:line="240" w:lineRule="auto"/>
      <w:ind w:left="-567" w:right="-76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B313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Содержимое таблицы"/>
    <w:basedOn w:val="a"/>
    <w:rsid w:val="00B3130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Без интервала Знак"/>
    <w:link w:val="ae"/>
    <w:uiPriority w:val="1"/>
    <w:rsid w:val="00B3130A"/>
    <w:rPr>
      <w:rFonts w:ascii="Calibri" w:eastAsia="Calibri" w:hAnsi="Calibri" w:cs="Times New Roman"/>
    </w:rPr>
  </w:style>
  <w:style w:type="table" w:customStyle="1" w:styleId="31">
    <w:name w:val="Сетка таблицы31"/>
    <w:basedOn w:val="a1"/>
    <w:uiPriority w:val="59"/>
    <w:rsid w:val="00B313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D0C0-D0F9-4B44-A605-5054AA86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Занегин</dc:creator>
  <cp:lastModifiedBy>Дмитрий Лазарев</cp:lastModifiedBy>
  <cp:revision>3</cp:revision>
  <cp:lastPrinted>2022-09-01T15:13:00Z</cp:lastPrinted>
  <dcterms:created xsi:type="dcterms:W3CDTF">2023-02-14T10:26:00Z</dcterms:created>
  <dcterms:modified xsi:type="dcterms:W3CDTF">2024-04-09T13:46:00Z</dcterms:modified>
</cp:coreProperties>
</file>